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/>
          <w:b/>
          <w:sz w:val="44"/>
        </w:rPr>
        <w:t>프리랜서 용역 계약서</w:t>
      </w:r>
    </w:p>
    <w:p>
      <w:pPr>
        <w:spacing w:after="320"/>
      </w:pPr>
      <w:r>
        <w:rPr>
          <w:rFonts w:ascii="맑은 고딕" w:hAnsi="맑은 고딕"/>
          <w:sz w:val="21"/>
        </w:rPr>
        <w:t>위탁자          (이하 "갑"이라 한다)와(과) 수탁자          (이하 "을"이라 한다)는 다음과 같이 용역 계약을 체결한다.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제1조 [계약 목적]</w:t>
      </w:r>
    </w:p>
    <w:p>
      <w:pPr>
        <w:spacing w:after="160"/>
      </w:pPr>
      <w:r>
        <w:rPr>
          <w:rFonts w:ascii="맑은 고딕" w:hAnsi="맑은 고딕"/>
          <w:sz w:val="21"/>
        </w:rPr>
        <w:t>갑은 을에게 아래의 용역 업무를 위탁하고, 을은 이를 성실히 수행한다.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제2조 [용역 내용]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제3조 [계약 기간]</w:t>
      </w:r>
    </w:p>
    <w:p>
      <w:pPr>
        <w:spacing w:after="160"/>
      </w:pPr>
      <w:r>
        <w:rPr>
          <w:rFonts w:ascii="맑은 고딕" w:hAnsi="맑은 고딕"/>
          <w:sz w:val="21"/>
        </w:rPr>
        <w:t xml:space="preserve">        년    월    일부터         년    월    일까지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제4조 [용역 대금]</w:t>
      </w:r>
    </w:p>
    <w:p>
      <w:pPr>
        <w:spacing w:after="160"/>
      </w:pPr>
      <w:r>
        <w:rPr>
          <w:rFonts w:ascii="맑은 고딕" w:hAnsi="맑은 고딕"/>
          <w:sz w:val="21"/>
        </w:rPr>
        <w:br/>
        <w:t xml:space="preserve">  - 총 계약 금액:                          원 (부가세 별도 / 포함)</w:t>
        <w:br/>
        <w:t xml:space="preserve">  - 지급 방법: 계좌이체</w:t>
        <w:br/>
        <w:t xml:space="preserve">  - 지급 시기: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제5조 [업무 수행 방법]</w:t>
      </w:r>
    </w:p>
    <w:p>
      <w:pPr>
        <w:spacing w:after="160"/>
      </w:pPr>
      <w:r>
        <w:rPr>
          <w:rFonts w:ascii="맑은 고딕" w:hAnsi="맑은 고딕"/>
          <w:sz w:val="21"/>
        </w:rPr>
        <w:t>을은 갑의 업무 지시에 따르되, 구체적인 업무 수행 방법은 을의 재량에 따른다.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제6조 [납품 및 검수]</w:t>
      </w:r>
    </w:p>
    <w:p>
      <w:pPr>
        <w:spacing w:after="160"/>
      </w:pPr>
      <w:r>
        <w:rPr>
          <w:rFonts w:ascii="맑은 고딕" w:hAnsi="맑은 고딕"/>
          <w:sz w:val="21"/>
        </w:rPr>
        <w:t>을은 계약 기간 내에 결과물을 갑에게 납품하고, 갑은 납품일로부터     일 이내에 검수를 완료한다.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제7조 [지식재산권]</w:t>
      </w:r>
    </w:p>
    <w:p>
      <w:pPr>
        <w:spacing w:after="160"/>
      </w:pPr>
      <w:r>
        <w:rPr>
          <w:rFonts w:ascii="맑은 고딕" w:hAnsi="맑은 고딕"/>
          <w:sz w:val="21"/>
        </w:rPr>
        <w:t>본 계약에 따른 결과물의 지식재산권은 대금 완납 시 갑에게 귀속된다. (단, 을의 기존 저작물은 제외)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제8조 [비밀유지]</w:t>
      </w:r>
    </w:p>
    <w:p>
      <w:pPr>
        <w:spacing w:after="160"/>
      </w:pPr>
      <w:r>
        <w:rPr>
          <w:rFonts w:ascii="맑은 고딕" w:hAnsi="맑은 고딕"/>
          <w:sz w:val="21"/>
        </w:rPr>
        <w:t>갑과 을은 계약 이행 과정에서 알게 된 상대방의 기밀 정보를 제3자에게 누설하지 아니한다.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제9조 [계약 해지]</w:t>
      </w:r>
    </w:p>
    <w:p>
      <w:pPr>
        <w:spacing w:after="160"/>
      </w:pPr>
      <w:r>
        <w:rPr>
          <w:rFonts w:ascii="맑은 고딕" w:hAnsi="맑은 고딕"/>
          <w:sz w:val="21"/>
        </w:rPr>
        <w:t>갑 또는 을이 계약 조건을 위반한 경우, 상대방은 서면 통보로 본 계약을 해지할 수 있다.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제10조 [손해배상]</w:t>
      </w:r>
    </w:p>
    <w:p>
      <w:pPr>
        <w:spacing w:after="160"/>
      </w:pPr>
      <w:r>
        <w:rPr>
          <w:rFonts w:ascii="맑은 고딕" w:hAnsi="맑은 고딕"/>
          <w:sz w:val="21"/>
        </w:rPr>
        <w:t>갑 또는 을이 본 계약을 위반하여 상대방에게 손해를 끼친 경우, 그 손해를 배상한다.</w:t>
      </w:r>
    </w:p>
    <w:p>
      <w:pPr>
        <w:spacing w:before="120" w:after="40"/>
      </w:pPr>
      <w:r>
        <w:rPr>
          <w:rFonts w:ascii="맑은 고딕" w:hAnsi="맑은 고딕"/>
          <w:b/>
          <w:sz w:val="21"/>
        </w:rPr>
        <w:t>제11조 [기타]</w:t>
      </w:r>
    </w:p>
    <w:p>
      <w:pPr>
        <w:spacing w:after="160"/>
      </w:pPr>
      <w:r>
        <w:rPr>
          <w:rFonts w:ascii="맑은 고딕" w:hAnsi="맑은 고딕"/>
          <w:sz w:val="21"/>
        </w:rPr>
        <w:t>본 계약에 정함이 없는 사항은 민법 및 관계 법령에 따른다.</w:t>
      </w:r>
    </w:p>
    <w:p/>
    <w:p>
      <w:pPr>
        <w:jc w:val="center"/>
      </w:pPr>
      <w:r>
        <w:rPr>
          <w:rFonts w:ascii="맑은 고딕" w:hAnsi="맑은 고딕"/>
          <w:sz w:val="22"/>
        </w:rPr>
        <w:t xml:space="preserve">        년          월          일</w:t>
      </w:r>
    </w:p>
    <w:p/>
    <w:p>
      <w:r>
        <w:rPr>
          <w:rFonts w:ascii="맑은 고딕" w:hAnsi="맑은 고딕"/>
          <w:b/>
          <w:sz w:val="21"/>
        </w:rPr>
        <w:t xml:space="preserve">(갑) 상        호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        소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대  표  자 :  </w:t>
      </w:r>
      <w:r>
        <w:rPr>
          <w:rFonts w:ascii="맑은 고딕" w:hAnsi="맑은 고딕"/>
          <w:sz w:val="21"/>
        </w:rPr>
        <w:t xml:space="preserve">                                          (서명 또는 인)</w:t>
      </w:r>
    </w:p>
    <w:p/>
    <w:p>
      <w:r>
        <w:rPr>
          <w:rFonts w:ascii="맑은 고딕" w:hAnsi="맑은 고딕"/>
          <w:b/>
          <w:sz w:val="21"/>
        </w:rPr>
        <w:t xml:space="preserve">(을) 성        명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        소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연  락  처 :  </w:t>
      </w:r>
      <w:r>
        <w:rPr>
          <w:rFonts w:ascii="맑은 고딕" w:hAnsi="맑은 고딕"/>
          <w:sz w:val="21"/>
        </w:rPr>
      </w:r>
    </w:p>
    <w:p>
      <w:r>
        <w:rPr>
          <w:rFonts w:ascii="맑은 고딕" w:hAnsi="맑은 고딕"/>
          <w:b/>
          <w:sz w:val="21"/>
        </w:rPr>
        <w:t xml:space="preserve">     주민등록번호 :  </w:t>
      </w:r>
      <w:r>
        <w:rPr>
          <w:rFonts w:ascii="맑은 고딕" w:hAnsi="맑은 고딕"/>
          <w:sz w:val="21"/>
        </w:rPr>
      </w:r>
    </w:p>
    <w:p>
      <w:pPr>
        <w:jc w:val="right"/>
      </w:pPr>
      <w:r>
        <w:rPr>
          <w:rFonts w:ascii="맑은 고딕" w:hAnsi="맑은 고딕"/>
          <w:sz w:val="21"/>
        </w:rPr>
        <w:t xml:space="preserve">                                          (서명 또는 인)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36" w:lineRule="auto"/>
    </w:pPr>
    <w:rPr>
      <w:rFonts w:ascii="맑은 고딕" w:hAnsi="맑은 고딕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